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5A74E" w14:textId="77777777" w:rsidR="00AD0C9F" w:rsidRDefault="00AD0C9F">
      <w:pPr>
        <w:widowControl w:val="0"/>
        <w:pBdr>
          <w:top w:val="nil"/>
          <w:left w:val="nil"/>
          <w:bottom w:val="nil"/>
          <w:right w:val="nil"/>
          <w:between w:val="nil"/>
        </w:pBdr>
        <w:spacing w:after="0"/>
        <w:rPr>
          <w:rFonts w:ascii="Arial" w:eastAsia="Arial" w:hAnsi="Arial" w:cs="Arial"/>
          <w:color w:val="000000"/>
          <w:sz w:val="22"/>
          <w:szCs w:val="22"/>
        </w:rPr>
      </w:pPr>
    </w:p>
    <w:tbl>
      <w:tblPr>
        <w:tblStyle w:val="a2"/>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AD0C9F" w14:paraId="08808EF3" w14:textId="77777777">
        <w:trPr>
          <w:trHeight w:val="1341"/>
        </w:trPr>
        <w:tc>
          <w:tcPr>
            <w:tcW w:w="4675" w:type="dxa"/>
          </w:tcPr>
          <w:p w14:paraId="22E018B4" w14:textId="77777777" w:rsidR="00AD0C9F" w:rsidRDefault="00000000">
            <w:pPr>
              <w:pBdr>
                <w:top w:val="nil"/>
                <w:left w:val="nil"/>
                <w:bottom w:val="nil"/>
                <w:right w:val="nil"/>
                <w:between w:val="nil"/>
              </w:pBdr>
              <w:spacing w:after="0" w:line="360" w:lineRule="auto"/>
              <w:rPr>
                <w:b/>
                <w:bCs/>
                <w:color w:val="000000"/>
                <w:sz w:val="22"/>
                <w:szCs w:val="22"/>
              </w:rPr>
            </w:pPr>
            <w:r>
              <w:rPr>
                <w:b/>
                <w:bCs/>
                <w:color w:val="000000"/>
                <w:sz w:val="22"/>
                <w:szCs w:val="22"/>
              </w:rPr>
              <w:t>Contact Information:</w:t>
            </w:r>
          </w:p>
          <w:p w14:paraId="0A20822B" w14:textId="77777777" w:rsidR="00AD0C9F" w:rsidRDefault="00000000">
            <w:pPr>
              <w:pBdr>
                <w:top w:val="nil"/>
                <w:left w:val="nil"/>
                <w:bottom w:val="nil"/>
                <w:right w:val="nil"/>
                <w:between w:val="nil"/>
              </w:pBdr>
              <w:spacing w:after="0" w:line="240" w:lineRule="auto"/>
              <w:rPr>
                <w:color w:val="000000"/>
                <w:sz w:val="22"/>
                <w:szCs w:val="22"/>
              </w:rPr>
            </w:pPr>
            <w:r>
              <w:rPr>
                <w:color w:val="000000"/>
                <w:sz w:val="22"/>
                <w:szCs w:val="22"/>
              </w:rPr>
              <w:t xml:space="preserve">Sitka Legacy Foundation </w:t>
            </w:r>
          </w:p>
          <w:p w14:paraId="1C2E57C2" w14:textId="77777777" w:rsidR="00AD0C9F" w:rsidRDefault="00000000">
            <w:pPr>
              <w:pBdr>
                <w:top w:val="nil"/>
                <w:left w:val="nil"/>
                <w:bottom w:val="nil"/>
                <w:right w:val="nil"/>
                <w:between w:val="nil"/>
              </w:pBdr>
              <w:spacing w:after="0" w:line="240" w:lineRule="auto"/>
              <w:rPr>
                <w:color w:val="000000"/>
                <w:sz w:val="22"/>
                <w:szCs w:val="22"/>
              </w:rPr>
            </w:pPr>
            <w:r>
              <w:rPr>
                <w:color w:val="000000"/>
                <w:sz w:val="22"/>
                <w:szCs w:val="22"/>
              </w:rPr>
              <w:t>Jennifer Mac Donald</w:t>
            </w:r>
            <w:r>
              <w:rPr>
                <w:color w:val="000000"/>
                <w:sz w:val="22"/>
                <w:szCs w:val="22"/>
              </w:rPr>
              <w:br/>
              <w:t>907-747-5107</w:t>
            </w:r>
          </w:p>
          <w:p w14:paraId="38E9606E" w14:textId="77777777" w:rsidR="00AD0C9F" w:rsidRDefault="00000000">
            <w:pPr>
              <w:pBdr>
                <w:top w:val="nil"/>
                <w:left w:val="nil"/>
                <w:bottom w:val="nil"/>
                <w:right w:val="nil"/>
                <w:between w:val="nil"/>
              </w:pBdr>
              <w:spacing w:after="0" w:line="240" w:lineRule="auto"/>
              <w:rPr>
                <w:b/>
                <w:bCs/>
                <w:color w:val="000000"/>
                <w:sz w:val="28"/>
                <w:szCs w:val="28"/>
              </w:rPr>
            </w:pPr>
            <w:r>
              <w:rPr>
                <w:color w:val="000000"/>
                <w:sz w:val="22"/>
                <w:szCs w:val="22"/>
              </w:rPr>
              <w:t>jmacdonald@alaskacf.org</w:t>
            </w:r>
          </w:p>
        </w:tc>
        <w:tc>
          <w:tcPr>
            <w:tcW w:w="4675" w:type="dxa"/>
            <w:vAlign w:val="bottom"/>
          </w:tcPr>
          <w:p w14:paraId="6C252337" w14:textId="77777777" w:rsidR="00AD0C9F" w:rsidRDefault="00000000">
            <w:pPr>
              <w:pBdr>
                <w:top w:val="nil"/>
                <w:left w:val="nil"/>
                <w:bottom w:val="nil"/>
                <w:right w:val="nil"/>
                <w:between w:val="nil"/>
              </w:pBdr>
              <w:spacing w:after="0" w:line="240" w:lineRule="auto"/>
              <w:jc w:val="right"/>
              <w:rPr>
                <w:b/>
                <w:bCs/>
                <w:color w:val="000000"/>
              </w:rPr>
            </w:pPr>
            <w:r>
              <w:rPr>
                <w:b/>
                <w:bCs/>
                <w:color w:val="000000"/>
              </w:rPr>
              <w:t>For Immediate Release</w:t>
            </w:r>
          </w:p>
          <w:p w14:paraId="67C4EB37" w14:textId="3E338C20" w:rsidR="00AD0C9F" w:rsidRDefault="00000000">
            <w:pPr>
              <w:pBdr>
                <w:top w:val="nil"/>
                <w:left w:val="nil"/>
                <w:bottom w:val="nil"/>
                <w:right w:val="nil"/>
                <w:between w:val="nil"/>
              </w:pBdr>
              <w:spacing w:after="0" w:line="240" w:lineRule="auto"/>
              <w:jc w:val="right"/>
              <w:rPr>
                <w:color w:val="000000"/>
              </w:rPr>
            </w:pPr>
            <w:r w:rsidRPr="004F7D02">
              <w:rPr>
                <w:color w:val="000000"/>
                <w:sz w:val="22"/>
                <w:szCs w:val="22"/>
              </w:rPr>
              <w:t>April 1</w:t>
            </w:r>
            <w:r w:rsidR="004F7D02" w:rsidRPr="004F7D02">
              <w:rPr>
                <w:color w:val="000000"/>
                <w:sz w:val="22"/>
                <w:szCs w:val="22"/>
              </w:rPr>
              <w:t>6</w:t>
            </w:r>
            <w:r w:rsidRPr="004F7D02">
              <w:rPr>
                <w:color w:val="000000"/>
                <w:sz w:val="22"/>
                <w:szCs w:val="22"/>
              </w:rPr>
              <w:t>, 2026</w:t>
            </w:r>
          </w:p>
        </w:tc>
      </w:tr>
    </w:tbl>
    <w:p w14:paraId="46F8BE51" w14:textId="77777777" w:rsidR="00AD0C9F" w:rsidRDefault="00AD0C9F">
      <w:pPr>
        <w:pBdr>
          <w:top w:val="nil"/>
          <w:left w:val="nil"/>
          <w:bottom w:val="nil"/>
          <w:right w:val="nil"/>
          <w:between w:val="nil"/>
        </w:pBdr>
        <w:spacing w:after="0" w:line="240" w:lineRule="auto"/>
        <w:rPr>
          <w:b/>
          <w:bCs/>
          <w:color w:val="000000"/>
          <w:sz w:val="28"/>
          <w:szCs w:val="28"/>
        </w:rPr>
      </w:pPr>
    </w:p>
    <w:p w14:paraId="4FAA128D" w14:textId="77777777" w:rsidR="00AD0C9F" w:rsidRDefault="00000000">
      <w:pPr>
        <w:pStyle w:val="Heading1"/>
        <w:jc w:val="center"/>
        <w:rPr>
          <w:b/>
          <w:bCs/>
          <w:color w:val="000000"/>
        </w:rPr>
      </w:pPr>
      <w:r>
        <w:rPr>
          <w:b/>
          <w:bCs/>
          <w:color w:val="000000"/>
        </w:rPr>
        <w:t>Sitka Legacy Foundation Announces Food Security Grant Recipients</w:t>
      </w:r>
    </w:p>
    <w:p w14:paraId="4A967EFE" w14:textId="77777777" w:rsidR="00AD0C9F" w:rsidRDefault="00AD0C9F"/>
    <w:p w14:paraId="0A92B2F7" w14:textId="65E65A67" w:rsidR="00AD0C9F" w:rsidRDefault="00000000">
      <w:pPr>
        <w:spacing w:line="278" w:lineRule="auto"/>
      </w:pPr>
      <w:r>
        <w:rPr>
          <w:b/>
          <w:bCs/>
        </w:rPr>
        <w:t xml:space="preserve">Sitka, Alaska, </w:t>
      </w:r>
      <w:r w:rsidRPr="004F7D02">
        <w:rPr>
          <w:b/>
          <w:bCs/>
        </w:rPr>
        <w:t>April 1</w:t>
      </w:r>
      <w:r w:rsidR="004F7D02" w:rsidRPr="004F7D02">
        <w:rPr>
          <w:b/>
          <w:bCs/>
        </w:rPr>
        <w:t>6</w:t>
      </w:r>
      <w:r w:rsidRPr="004F7D02">
        <w:rPr>
          <w:b/>
          <w:bCs/>
        </w:rPr>
        <w:t>, 2026 –</w:t>
      </w:r>
      <w:r>
        <w:t xml:space="preserve"> Sitka Legacy Foundation (SLF), in partnership with the Alaska Community Foundation (ACF), is pleased to announce recipients of its Nourished Communities Food Security Grants supporting community-led efforts to strengthen food access and local food systems in Sitka and Port Alexander.</w:t>
      </w:r>
    </w:p>
    <w:p w14:paraId="38E8554B" w14:textId="77777777" w:rsidR="00AD0C9F" w:rsidRDefault="00000000">
      <w:pPr>
        <w:spacing w:line="278" w:lineRule="auto"/>
      </w:pPr>
      <w:r>
        <w:t>The funded projects reflect a variety of approaches to increasing affordable access to food at the local level, including community meals, food pantries, local food production, and increased accessibility for elders and people with disabilities.</w:t>
      </w:r>
    </w:p>
    <w:p w14:paraId="441CF47D" w14:textId="77777777" w:rsidR="00AD0C9F" w:rsidRDefault="00000000">
      <w:pPr>
        <w:spacing w:line="278" w:lineRule="auto"/>
      </w:pPr>
      <w:r>
        <w:rPr>
          <w:b/>
          <w:bCs/>
        </w:rPr>
        <w:t>Nourished Communities Food Security Grant Recipients:</w:t>
      </w:r>
    </w:p>
    <w:p w14:paraId="25DC3BE0" w14:textId="77777777" w:rsidR="00AD0C9F" w:rsidRDefault="00000000">
      <w:pPr>
        <w:numPr>
          <w:ilvl w:val="0"/>
          <w:numId w:val="1"/>
        </w:numPr>
        <w:spacing w:after="0" w:line="278" w:lineRule="auto"/>
      </w:pPr>
      <w:r>
        <w:t xml:space="preserve">City of Port Alexander, </w:t>
      </w:r>
      <w:r>
        <w:rPr>
          <w:i/>
          <w:iCs/>
        </w:rPr>
        <w:t>Community Garden Plots, $1,500</w:t>
      </w:r>
    </w:p>
    <w:p w14:paraId="0CF1B966" w14:textId="77777777" w:rsidR="00AD0C9F" w:rsidRDefault="00000000">
      <w:pPr>
        <w:numPr>
          <w:ilvl w:val="0"/>
          <w:numId w:val="1"/>
        </w:numPr>
        <w:spacing w:after="0" w:line="278" w:lineRule="auto"/>
      </w:pPr>
      <w:r>
        <w:t xml:space="preserve">Sitka Food Coalition, </w:t>
      </w:r>
      <w:r>
        <w:rPr>
          <w:i/>
          <w:iCs/>
        </w:rPr>
        <w:t>Sitka Community Dinners, $3,000</w:t>
      </w:r>
    </w:p>
    <w:p w14:paraId="30623A4C" w14:textId="77777777" w:rsidR="00AD0C9F" w:rsidRDefault="00000000">
      <w:pPr>
        <w:numPr>
          <w:ilvl w:val="0"/>
          <w:numId w:val="1"/>
        </w:numPr>
        <w:spacing w:after="0" w:line="278" w:lineRule="auto"/>
      </w:pPr>
      <w:r>
        <w:t xml:space="preserve">Sitka Homeless Coalition, </w:t>
      </w:r>
      <w:proofErr w:type="spellStart"/>
      <w:r>
        <w:rPr>
          <w:i/>
          <w:iCs/>
        </w:rPr>
        <w:t>Hítx’i</w:t>
      </w:r>
      <w:proofErr w:type="spellEnd"/>
      <w:r>
        <w:rPr>
          <w:i/>
          <w:iCs/>
        </w:rPr>
        <w:t xml:space="preserve"> </w:t>
      </w:r>
      <w:proofErr w:type="spellStart"/>
      <w:r>
        <w:rPr>
          <w:i/>
          <w:iCs/>
        </w:rPr>
        <w:t>Sáani</w:t>
      </w:r>
      <w:proofErr w:type="spellEnd"/>
      <w:r>
        <w:rPr>
          <w:i/>
          <w:iCs/>
        </w:rPr>
        <w:t xml:space="preserve"> Food Processing &amp; Meal Support, $3,000</w:t>
      </w:r>
    </w:p>
    <w:p w14:paraId="436350F2" w14:textId="65C4D425" w:rsidR="00AD0C9F" w:rsidRDefault="00000000">
      <w:pPr>
        <w:numPr>
          <w:ilvl w:val="0"/>
          <w:numId w:val="1"/>
        </w:numPr>
        <w:spacing w:after="0" w:line="278" w:lineRule="auto"/>
      </w:pPr>
      <w:r>
        <w:t xml:space="preserve">Sitka Local Foods Network, </w:t>
      </w:r>
      <w:r>
        <w:rPr>
          <w:i/>
          <w:iCs/>
        </w:rPr>
        <w:t xml:space="preserve">ADA </w:t>
      </w:r>
      <w:r w:rsidR="004F7D02">
        <w:rPr>
          <w:i/>
          <w:iCs/>
        </w:rPr>
        <w:t>A</w:t>
      </w:r>
      <w:r>
        <w:rPr>
          <w:i/>
          <w:iCs/>
        </w:rPr>
        <w:t xml:space="preserve">ccessible </w:t>
      </w:r>
      <w:r w:rsidR="004F7D02">
        <w:rPr>
          <w:i/>
          <w:iCs/>
        </w:rPr>
        <w:t>R</w:t>
      </w:r>
      <w:r>
        <w:rPr>
          <w:i/>
          <w:iCs/>
        </w:rPr>
        <w:t xml:space="preserve">aised </w:t>
      </w:r>
      <w:r w:rsidR="004F7D02">
        <w:rPr>
          <w:i/>
          <w:iCs/>
        </w:rPr>
        <w:t>B</w:t>
      </w:r>
      <w:r>
        <w:rPr>
          <w:i/>
          <w:iCs/>
        </w:rPr>
        <w:t>eds at Jarvis Street Community Garden, $1,500</w:t>
      </w:r>
    </w:p>
    <w:p w14:paraId="54253DDD" w14:textId="77777777" w:rsidR="00AD0C9F" w:rsidRDefault="00000000">
      <w:pPr>
        <w:numPr>
          <w:ilvl w:val="0"/>
          <w:numId w:val="1"/>
        </w:numPr>
        <w:spacing w:after="0" w:line="278" w:lineRule="auto"/>
      </w:pPr>
      <w:r>
        <w:t xml:space="preserve">Sitka Lutheran Church, </w:t>
      </w:r>
      <w:r>
        <w:rPr>
          <w:i/>
          <w:iCs/>
        </w:rPr>
        <w:t>Sunday Manna Meals, $3,000</w:t>
      </w:r>
    </w:p>
    <w:p w14:paraId="33C31AFB" w14:textId="77777777" w:rsidR="00AD0C9F" w:rsidRDefault="00000000">
      <w:pPr>
        <w:numPr>
          <w:ilvl w:val="0"/>
          <w:numId w:val="1"/>
        </w:numPr>
        <w:spacing w:line="278" w:lineRule="auto"/>
      </w:pPr>
      <w:r>
        <w:t xml:space="preserve">Sitkans Against Family Violence, </w:t>
      </w:r>
      <w:r>
        <w:rPr>
          <w:i/>
          <w:iCs/>
        </w:rPr>
        <w:t>SAFV Community Food Pantry, $3,000</w:t>
      </w:r>
    </w:p>
    <w:p w14:paraId="5EEEE4E6" w14:textId="4B0B6D1A" w:rsidR="00AD0C9F" w:rsidRDefault="00000000">
      <w:pPr>
        <w:spacing w:line="278" w:lineRule="auto"/>
      </w:pPr>
      <w:r>
        <w:t>“Community food security requires creative thinking,” said Robin Sherman, Sitka Legacy Foundation Advisory Board Chair. “The projects funded represent thoughtful and community-rooted responses to the challenge of providing residents with affordable access to healthy food - supporting people where they are today while building skills, infrastructure, and relationships that will strengthen our food system in the future.”</w:t>
      </w:r>
    </w:p>
    <w:p w14:paraId="0DD043F8" w14:textId="77777777" w:rsidR="00AD0C9F" w:rsidRDefault="00000000">
      <w:pPr>
        <w:spacing w:line="278" w:lineRule="auto"/>
      </w:pPr>
      <w:r>
        <w:t xml:space="preserve">Grant recipients were selected through a competitive review process that considered community impact and lasting benefit, feasibility, and alignment with food security goals. </w:t>
      </w:r>
      <w:r>
        <w:lastRenderedPageBreak/>
        <w:t>Together, SLF and ACF are committed to supporting projects that reflect community priorities and strengthen local food systems.</w:t>
      </w:r>
    </w:p>
    <w:p w14:paraId="09CC309A" w14:textId="77777777" w:rsidR="00AD0C9F" w:rsidRDefault="00000000">
      <w:pPr>
        <w:spacing w:line="278" w:lineRule="auto"/>
      </w:pPr>
      <w:r>
        <w:t xml:space="preserve">These grants were made possible by a 2-1 match from The Alaska Community Foundation, as well as by a grant from First Bank, demonstrating how Sitka Legacy Foundation leverages resources to support the community with income from its endowment. </w:t>
      </w:r>
    </w:p>
    <w:p w14:paraId="79713D90" w14:textId="77777777" w:rsidR="00AD0C9F" w:rsidRDefault="00000000">
      <w:pPr>
        <w:spacing w:line="278" w:lineRule="auto"/>
      </w:pPr>
      <w:r>
        <w:t xml:space="preserve">For more information, visit sitkalegacy.org. </w:t>
      </w:r>
    </w:p>
    <w:p w14:paraId="0853B14E" w14:textId="77777777" w:rsidR="00AD0C9F" w:rsidRDefault="00000000">
      <w:pPr>
        <w:jc w:val="center"/>
      </w:pPr>
      <w:r>
        <w:t>-----</w:t>
      </w:r>
    </w:p>
    <w:p w14:paraId="0DC5B7B5" w14:textId="77777777" w:rsidR="00AD0C9F" w:rsidRDefault="00000000">
      <w:pPr>
        <w:spacing w:line="240" w:lineRule="auto"/>
      </w:pPr>
      <w:r>
        <w:t xml:space="preserve">The Alaska Community Foundation (ACF) inspires the spirit of giving and connects people, organizations, and causes to strengthen Alaska’s communities now and forever. Founded in 1995, ACF manages over $250 million in assets and administers more than 2,800 funds for the benefit of Alaskans. Together with its Affiliate Foundations, ACF supports donors and nonprofits, distributing over $15 million in grants annually. Learn more at </w:t>
      </w:r>
      <w:hyperlink r:id="rId8">
        <w:r>
          <w:rPr>
            <w:color w:val="0000FF"/>
            <w:u w:val="single"/>
          </w:rPr>
          <w:t>www.alaskacf.org</w:t>
        </w:r>
      </w:hyperlink>
      <w:r>
        <w:t>.</w:t>
      </w:r>
    </w:p>
    <w:p w14:paraId="75256155" w14:textId="77777777" w:rsidR="00AD0C9F" w:rsidRDefault="00000000">
      <w:pPr>
        <w:spacing w:line="240" w:lineRule="auto"/>
      </w:pPr>
      <w:r>
        <w:t>The Affiliate Community Foundation Network is a core strategy of ACF. Established in 2008 through a partnership with Rasmuson Foundation, the Affiliate Network supports twelve Affiliate community foundations across Alaska to grow localized philanthropy. Affiliates create charitable resources for their hometowns and empower their communities’ people through capacity-building actions that make lasting change locally.</w:t>
      </w:r>
    </w:p>
    <w:p w14:paraId="3613FE21" w14:textId="77777777" w:rsidR="00AD0C9F" w:rsidRDefault="00000000">
      <w:pPr>
        <w:jc w:val="center"/>
      </w:pPr>
      <w:r>
        <w:t>###</w:t>
      </w:r>
    </w:p>
    <w:sectPr w:rsidR="00AD0C9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3A3B0" w14:textId="77777777" w:rsidR="0014433B" w:rsidRDefault="0014433B">
      <w:pPr>
        <w:spacing w:after="0" w:line="240" w:lineRule="auto"/>
      </w:pPr>
      <w:r>
        <w:separator/>
      </w:r>
    </w:p>
  </w:endnote>
  <w:endnote w:type="continuationSeparator" w:id="0">
    <w:p w14:paraId="58130201" w14:textId="77777777" w:rsidR="0014433B" w:rsidRDefault="0014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E237EB9A-8EE1-9240-8CBD-8C9BAC8F3A1B}"/>
  </w:font>
  <w:font w:name="Courier New">
    <w:panose1 w:val="02070309020205020404"/>
    <w:charset w:val="00"/>
    <w:family w:val="modern"/>
    <w:pitch w:val="fixed"/>
    <w:sig w:usb0="E0002AFF" w:usb1="C0007843" w:usb2="00000009" w:usb3="00000000" w:csb0="000001FF" w:csb1="00000000"/>
    <w:embedRegular r:id="rId2" w:fontKey="{4527B49D-9382-5949-8AB6-2F7C15A3D95A}"/>
  </w:font>
  <w:font w:name="Gill Sans">
    <w:panose1 w:val="020B0502020104020203"/>
    <w:charset w:val="B1"/>
    <w:family w:val="swiss"/>
    <w:pitch w:val="variable"/>
    <w:sig w:usb0="80000A67" w:usb1="00000000" w:usb2="00000000" w:usb3="00000000" w:csb0="000001F7" w:csb1="00000000"/>
  </w:font>
  <w:font w:name="Garamond">
    <w:panose1 w:val="02020404030301010803"/>
    <w:charset w:val="00"/>
    <w:family w:val="roman"/>
    <w:pitch w:val="variable"/>
    <w:sig w:usb0="00000287" w:usb1="00000002" w:usb2="00000000" w:usb3="00000000" w:csb0="0000009F" w:csb1="00000000"/>
    <w:embedRegular r:id="rId6" w:fontKey="{E96C0450-AEC7-9E4B-90A7-6578F3201F63}"/>
    <w:embedBold r:id="rId7" w:fontKey="{3BBED256-518B-504C-8135-AC3BAF810D76}"/>
  </w:font>
  <w:font w:name="Gill Sans MT Pro Book">
    <w:altName w:val="Cambria"/>
    <w:panose1 w:val="020B0502020104020203"/>
    <w:charset w:val="00"/>
    <w:family w:val="roman"/>
    <w:notTrueType/>
    <w:pitch w:val="default"/>
  </w:font>
  <w:font w:name="Times New Roman">
    <w:panose1 w:val="02020603050405020304"/>
    <w:charset w:val="00"/>
    <w:family w:val="roman"/>
    <w:pitch w:val="variable"/>
    <w:sig w:usb0="E0002EFF" w:usb1="C000785B" w:usb2="00000009" w:usb3="00000000" w:csb0="000001FF" w:csb1="00000000"/>
    <w:embedRegular r:id="rId11" w:fontKey="{984F069E-BC27-FC42-8951-8CA0816CBD78}"/>
    <w:embedBold r:id="rId12" w:fontKey="{F9F54459-E9CC-AD42-B37F-DED58A2639BD}"/>
    <w:embedItalic r:id="rId13" w:fontKey="{8E4E451E-7A72-FC46-ABCD-2E552B56E8D3}"/>
  </w:font>
  <w:font w:name="Arial">
    <w:panose1 w:val="020B0604020202020204"/>
    <w:charset w:val="00"/>
    <w:family w:val="swiss"/>
    <w:pitch w:val="variable"/>
    <w:sig w:usb0="E0002AFF" w:usb1="C0007843" w:usb2="00000009" w:usb3="00000000" w:csb0="000001FF" w:csb1="00000000"/>
    <w:embedRegular r:id="rId14" w:fontKey="{072154AE-F7B8-B346-8D2D-D5E143EA8F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C13FB"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EE400" w14:textId="77777777" w:rsidR="00AD0C9F" w:rsidRDefault="00AD0C9F">
    <w:pPr>
      <w:widowControl w:val="0"/>
      <w:pBdr>
        <w:top w:val="nil"/>
        <w:left w:val="nil"/>
        <w:bottom w:val="nil"/>
        <w:right w:val="nil"/>
        <w:between w:val="nil"/>
      </w:pBdr>
      <w:spacing w:after="0"/>
      <w:rPr>
        <w:color w:val="000000"/>
      </w:rPr>
    </w:pPr>
  </w:p>
  <w:tbl>
    <w:tblPr>
      <w:tblStyle w:val="a4"/>
      <w:tblW w:w="9360" w:type="dxa"/>
      <w:tblBorders>
        <w:top w:val="single" w:sz="6" w:space="0" w:color="FEBE10"/>
      </w:tblBorders>
      <w:tblLayout w:type="fixed"/>
      <w:tblLook w:val="0600" w:firstRow="0" w:lastRow="0" w:firstColumn="0" w:lastColumn="0" w:noHBand="1" w:noVBand="1"/>
    </w:tblPr>
    <w:tblGrid>
      <w:gridCol w:w="3120"/>
      <w:gridCol w:w="3120"/>
      <w:gridCol w:w="3120"/>
    </w:tblGrid>
    <w:tr w:rsidR="00AD0C9F" w14:paraId="5DAC9B3A" w14:textId="77777777">
      <w:trPr>
        <w:trHeight w:val="300"/>
      </w:trPr>
      <w:tc>
        <w:tcPr>
          <w:tcW w:w="3120" w:type="dxa"/>
        </w:tcPr>
        <w:p w14:paraId="69EDD357" w14:textId="77777777" w:rsidR="00AD0C9F" w:rsidRDefault="00AD0C9F">
          <w:pPr>
            <w:pBdr>
              <w:top w:val="nil"/>
              <w:left w:val="nil"/>
              <w:bottom w:val="nil"/>
              <w:right w:val="nil"/>
              <w:between w:val="nil"/>
            </w:pBdr>
            <w:tabs>
              <w:tab w:val="center" w:pos="4680"/>
              <w:tab w:val="right" w:pos="9360"/>
            </w:tabs>
            <w:spacing w:after="0" w:line="240" w:lineRule="auto"/>
            <w:ind w:left="-115"/>
            <w:rPr>
              <w:color w:val="000000"/>
            </w:rPr>
          </w:pPr>
        </w:p>
      </w:tc>
      <w:tc>
        <w:tcPr>
          <w:tcW w:w="3120" w:type="dxa"/>
        </w:tcPr>
        <w:p w14:paraId="63D19216" w14:textId="77777777" w:rsidR="00AD0C9F" w:rsidRDefault="00AD0C9F">
          <w:pPr>
            <w:pBdr>
              <w:top w:val="nil"/>
              <w:left w:val="nil"/>
              <w:bottom w:val="nil"/>
              <w:right w:val="nil"/>
              <w:between w:val="nil"/>
            </w:pBdr>
            <w:tabs>
              <w:tab w:val="center" w:pos="4680"/>
              <w:tab w:val="right" w:pos="9360"/>
            </w:tabs>
            <w:spacing w:after="0" w:line="240" w:lineRule="auto"/>
            <w:jc w:val="center"/>
            <w:rPr>
              <w:color w:val="000000"/>
            </w:rPr>
          </w:pPr>
        </w:p>
      </w:tc>
      <w:tc>
        <w:tcPr>
          <w:tcW w:w="3120" w:type="dxa"/>
        </w:tcPr>
        <w:p w14:paraId="79DE3BE4" w14:textId="77777777" w:rsidR="00AD0C9F" w:rsidRDefault="00AD0C9F">
          <w:pPr>
            <w:pBdr>
              <w:top w:val="nil"/>
              <w:left w:val="nil"/>
              <w:bottom w:val="nil"/>
              <w:right w:val="nil"/>
              <w:between w:val="nil"/>
            </w:pBdr>
            <w:tabs>
              <w:tab w:val="center" w:pos="4680"/>
              <w:tab w:val="right" w:pos="9360"/>
            </w:tabs>
            <w:spacing w:after="0" w:line="240" w:lineRule="auto"/>
            <w:ind w:right="-115"/>
            <w:jc w:val="right"/>
            <w:rPr>
              <w:color w:val="000000"/>
            </w:rPr>
          </w:pPr>
        </w:p>
      </w:tc>
    </w:tr>
  </w:tbl>
  <w:p w14:paraId="41CBF496"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97449"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3B5CF" w14:textId="77777777" w:rsidR="0014433B" w:rsidRDefault="0014433B">
      <w:pPr>
        <w:spacing w:after="0" w:line="240" w:lineRule="auto"/>
      </w:pPr>
      <w:r>
        <w:separator/>
      </w:r>
    </w:p>
  </w:footnote>
  <w:footnote w:type="continuationSeparator" w:id="0">
    <w:p w14:paraId="563F767A" w14:textId="77777777" w:rsidR="0014433B" w:rsidRDefault="00144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036A0"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1B3CA" w14:textId="77777777" w:rsidR="00AD0C9F" w:rsidRDefault="00AD0C9F">
    <w:pPr>
      <w:widowControl w:val="0"/>
      <w:pBdr>
        <w:top w:val="nil"/>
        <w:left w:val="nil"/>
        <w:bottom w:val="nil"/>
        <w:right w:val="nil"/>
        <w:between w:val="nil"/>
      </w:pBdr>
      <w:spacing w:after="0"/>
      <w:rPr>
        <w:color w:val="000000"/>
      </w:rPr>
    </w:pPr>
  </w:p>
  <w:tbl>
    <w:tblPr>
      <w:tblStyle w:val="a3"/>
      <w:tblW w:w="9360" w:type="dxa"/>
      <w:tblBorders>
        <w:top w:val="nil"/>
        <w:left w:val="nil"/>
        <w:bottom w:val="nil"/>
        <w:right w:val="nil"/>
        <w:insideH w:val="nil"/>
        <w:insideV w:val="nil"/>
      </w:tblBorders>
      <w:tblLayout w:type="fixed"/>
      <w:tblLook w:val="0400" w:firstRow="0" w:lastRow="0" w:firstColumn="0" w:lastColumn="0" w:noHBand="0" w:noVBand="1"/>
    </w:tblPr>
    <w:tblGrid>
      <w:gridCol w:w="3654"/>
      <w:gridCol w:w="5706"/>
    </w:tblGrid>
    <w:tr w:rsidR="00AD0C9F" w14:paraId="35E6CB0C" w14:textId="77777777">
      <w:tc>
        <w:tcPr>
          <w:tcW w:w="3654" w:type="dxa"/>
          <w:vAlign w:val="bottom"/>
        </w:tcPr>
        <w:p w14:paraId="57CB2074" w14:textId="77777777" w:rsidR="00AD0C9F" w:rsidRDefault="00000000">
          <w:pPr>
            <w:pBdr>
              <w:top w:val="nil"/>
              <w:left w:val="nil"/>
              <w:bottom w:val="nil"/>
              <w:right w:val="nil"/>
              <w:between w:val="nil"/>
            </w:pBdr>
            <w:spacing w:after="0" w:line="240" w:lineRule="auto"/>
            <w:rPr>
              <w:color w:val="000000"/>
            </w:rPr>
          </w:pPr>
          <w:r>
            <w:rPr>
              <w:rFonts w:ascii="Garamond" w:eastAsia="Garamond" w:hAnsi="Garamond" w:cs="Garamond"/>
              <w:b/>
              <w:bCs/>
              <w:color w:val="000000"/>
              <w:sz w:val="48"/>
              <w:szCs w:val="48"/>
            </w:rPr>
            <w:t>Press Release</w:t>
          </w:r>
        </w:p>
      </w:tc>
      <w:tc>
        <w:tcPr>
          <w:tcW w:w="5706" w:type="dxa"/>
        </w:tcPr>
        <w:p w14:paraId="26A8D457" w14:textId="77777777" w:rsidR="00AD0C9F" w:rsidRDefault="00000000">
          <w:pPr>
            <w:pBdr>
              <w:top w:val="nil"/>
              <w:left w:val="nil"/>
              <w:bottom w:val="nil"/>
              <w:right w:val="nil"/>
              <w:between w:val="nil"/>
            </w:pBdr>
            <w:tabs>
              <w:tab w:val="center" w:pos="4680"/>
              <w:tab w:val="right" w:pos="9360"/>
            </w:tabs>
            <w:spacing w:after="0" w:line="240" w:lineRule="auto"/>
            <w:jc w:val="right"/>
            <w:rPr>
              <w:color w:val="000000"/>
            </w:rPr>
          </w:pPr>
          <w:r>
            <w:rPr>
              <w:b/>
              <w:bCs/>
              <w:noProof/>
              <w:color w:val="000000"/>
            </w:rPr>
            <w:drawing>
              <wp:inline distT="0" distB="0" distL="0" distR="0" wp14:anchorId="3D7AD709" wp14:editId="2C984831">
                <wp:extent cx="3483187" cy="640080"/>
                <wp:effectExtent l="0" t="0" r="0" b="0"/>
                <wp:docPr id="189276385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t="7160" b="7160"/>
                        <a:stretch>
                          <a:fillRect/>
                        </a:stretch>
                      </pic:blipFill>
                      <pic:spPr>
                        <a:xfrm>
                          <a:off x="0" y="0"/>
                          <a:ext cx="3483187" cy="640080"/>
                        </a:xfrm>
                        <a:prstGeom prst="rect">
                          <a:avLst/>
                        </a:prstGeom>
                        <a:ln/>
                      </pic:spPr>
                    </pic:pic>
                  </a:graphicData>
                </a:graphic>
              </wp:inline>
            </w:drawing>
          </w:r>
        </w:p>
      </w:tc>
    </w:tr>
  </w:tbl>
  <w:p w14:paraId="72086319"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5EAE3" w14:textId="77777777" w:rsidR="00AD0C9F" w:rsidRDefault="00AD0C9F">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B01914"/>
    <w:multiLevelType w:val="multilevel"/>
    <w:tmpl w:val="DBC48F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353652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C9F"/>
    <w:rsid w:val="0014433B"/>
    <w:rsid w:val="004F7D02"/>
    <w:rsid w:val="006511C7"/>
    <w:rsid w:val="00AD0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3DDF80"/>
  <w15:docId w15:val="{8AE02FFF-0E4C-FC45-BCCF-E57CEA43A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ill Sans" w:eastAsia="Gill Sans" w:hAnsi="Gill Sans" w:cs="Gill Sans"/>
        <w:sz w:val="24"/>
        <w:szCs w:val="24"/>
        <w:lang w:val="en"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Garamond" w:eastAsia="Garamond" w:hAnsi="Garamond" w:cs="Garamond"/>
      <w:color w:val="623E6D"/>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Garamond" w:eastAsia="Garamond" w:hAnsi="Garamond" w:cs="Garamond"/>
      <w:color w:val="623E6D"/>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623E6D"/>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623E6D"/>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623E6D"/>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828282"/>
    </w:rPr>
  </w:style>
  <w:style w:type="paragraph" w:styleId="Heading7">
    <w:name w:val="heading 7"/>
    <w:basedOn w:val="Normal"/>
    <w:next w:val="Normal"/>
    <w:link w:val="Heading7Char"/>
    <w:semiHidden/>
    <w:unhideWhenUsed/>
    <w:qFormat/>
    <w:rsid w:val="00F86E8F"/>
    <w:pPr>
      <w:keepNext/>
      <w:keepLines/>
      <w:spacing w:before="40" w:after="0"/>
      <w:outlineLvl w:val="6"/>
    </w:pPr>
    <w:rPr>
      <w:rFonts w:asciiTheme="minorHAnsi" w:eastAsiaTheme="majorEastAsia" w:hAnsiTheme="minorHAnsi" w:cstheme="majorBidi"/>
      <w:color w:val="828282" w:themeColor="text1" w:themeTint="A6"/>
    </w:rPr>
  </w:style>
  <w:style w:type="paragraph" w:styleId="Heading8">
    <w:name w:val="heading 8"/>
    <w:basedOn w:val="Normal"/>
    <w:next w:val="Normal"/>
    <w:link w:val="Heading8Char"/>
    <w:semiHidden/>
    <w:unhideWhenUsed/>
    <w:qFormat/>
    <w:rsid w:val="00F86E8F"/>
    <w:pPr>
      <w:keepNext/>
      <w:keepLines/>
      <w:spacing w:after="0"/>
      <w:outlineLvl w:val="7"/>
    </w:pPr>
    <w:rPr>
      <w:rFonts w:asciiTheme="minorHAnsi" w:eastAsiaTheme="majorEastAsia" w:hAnsiTheme="minorHAnsi" w:cstheme="majorBidi"/>
      <w:i/>
      <w:iCs/>
      <w:color w:val="5D5D5D" w:themeColor="text1" w:themeTint="D8"/>
    </w:rPr>
  </w:style>
  <w:style w:type="paragraph" w:styleId="Heading9">
    <w:name w:val="heading 9"/>
    <w:basedOn w:val="Normal"/>
    <w:next w:val="Normal"/>
    <w:link w:val="Heading9Char"/>
    <w:semiHidden/>
    <w:unhideWhenUsed/>
    <w:qFormat/>
    <w:rsid w:val="00F86E8F"/>
    <w:pPr>
      <w:keepNext/>
      <w:keepLines/>
      <w:spacing w:after="0"/>
      <w:outlineLvl w:val="8"/>
    </w:pPr>
    <w:rPr>
      <w:rFonts w:asciiTheme="minorHAnsi" w:eastAsiaTheme="majorEastAsia" w:hAnsiTheme="minorHAnsi" w:cstheme="majorBidi"/>
      <w:color w:val="5D5D5D"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Garamond" w:eastAsia="Garamond" w:hAnsi="Garamond" w:cs="Garamond"/>
      <w:sz w:val="56"/>
      <w:szCs w:val="56"/>
    </w:rPr>
  </w:style>
  <w:style w:type="table" w:customStyle="1" w:styleId="TableNormal1">
    <w:name w:val="TableNormal"/>
    <w:tblPr>
      <w:tblCellMar>
        <w:top w:w="100" w:type="dxa"/>
        <w:left w:w="100" w:type="dxa"/>
        <w:bottom w:w="100" w:type="dxa"/>
        <w:right w:w="100" w:type="dxa"/>
      </w:tblCellMar>
    </w:tblPr>
  </w:style>
  <w:style w:type="paragraph" w:styleId="BodyText">
    <w:name w:val="Body Text"/>
    <w:basedOn w:val="Normal"/>
    <w:link w:val="BodyTextChar"/>
    <w:uiPriority w:val="1"/>
    <w:rsid w:val="00A31889"/>
    <w:pPr>
      <w:widowControl w:val="0"/>
      <w:autoSpaceDE w:val="0"/>
      <w:autoSpaceDN w:val="0"/>
      <w:spacing w:line="240" w:lineRule="auto"/>
    </w:pPr>
    <w:rPr>
      <w:rFonts w:eastAsia="Garamond" w:cs="Garamond"/>
      <w:lang w:bidi="en-US"/>
    </w:rPr>
  </w:style>
  <w:style w:type="character" w:customStyle="1" w:styleId="BodyTextChar">
    <w:name w:val="Body Text Char"/>
    <w:basedOn w:val="DefaultParagraphFont"/>
    <w:link w:val="BodyText"/>
    <w:uiPriority w:val="1"/>
    <w:rsid w:val="00A31889"/>
    <w:rPr>
      <w:rFonts w:eastAsia="Garamond" w:cs="Garamond"/>
      <w:lang w:bidi="en-US"/>
    </w:rPr>
  </w:style>
  <w:style w:type="character" w:styleId="Strong">
    <w:name w:val="Strong"/>
    <w:basedOn w:val="DefaultParagraphFont"/>
    <w:qFormat/>
    <w:rsid w:val="00A31889"/>
    <w:rPr>
      <w:b/>
      <w:bCs/>
    </w:rPr>
  </w:style>
  <w:style w:type="character" w:styleId="Emphasis">
    <w:name w:val="Emphasis"/>
    <w:basedOn w:val="DefaultParagraphFont"/>
    <w:qFormat/>
    <w:rsid w:val="00A31889"/>
    <w:rPr>
      <w:i/>
      <w:iCs/>
    </w:rPr>
  </w:style>
  <w:style w:type="paragraph" w:customStyle="1" w:styleId="TableContents">
    <w:name w:val="Table Contents"/>
    <w:basedOn w:val="Normal"/>
    <w:qFormat/>
    <w:rsid w:val="00F83598"/>
    <w:pPr>
      <w:keepNext/>
      <w:suppressAutoHyphens/>
    </w:pPr>
    <w:rPr>
      <w:rFonts w:eastAsia="Arial" w:cs="Arial"/>
      <w:color w:val="000000"/>
      <w:szCs w:val="22"/>
      <w:lang w:eastAsia="zh-CN" w:bidi="hi-IN"/>
    </w:rPr>
  </w:style>
  <w:style w:type="paragraph" w:customStyle="1" w:styleId="NoSpacing0">
    <w:name w:val="No Spacing_0"/>
    <w:uiPriority w:val="1"/>
    <w:qFormat/>
    <w:rsid w:val="00F83598"/>
    <w:rPr>
      <w:rFonts w:ascii="Gill Sans MT Pro Book" w:hAnsi="Gill Sans MT Pro Book"/>
    </w:rPr>
  </w:style>
  <w:style w:type="paragraph" w:customStyle="1" w:styleId="NoSpacing1">
    <w:name w:val="No Spacing_1"/>
    <w:uiPriority w:val="1"/>
    <w:qFormat/>
    <w:rsid w:val="00F83598"/>
    <w:rPr>
      <w:rFonts w:ascii="Gill Sans MT Pro Book" w:hAnsi="Gill Sans MT Pro Book"/>
      <w:szCs w:val="22"/>
      <w:lang w:eastAsia="zh-CN" w:bidi="hi-IN"/>
    </w:rPr>
  </w:style>
  <w:style w:type="paragraph" w:customStyle="1" w:styleId="Normal0">
    <w:name w:val="Normal_0"/>
    <w:qFormat/>
    <w:rsid w:val="00F83598"/>
    <w:rPr>
      <w:rFonts w:ascii="Gill Sans MT Pro Book" w:hAnsi="Gill Sans MT Pro Book"/>
      <w:szCs w:val="22"/>
      <w:lang w:eastAsia="zh-CN" w:bidi="hi-IN"/>
    </w:rPr>
  </w:style>
  <w:style w:type="paragraph" w:styleId="NoSpacing">
    <w:name w:val="No Spacing"/>
    <w:uiPriority w:val="1"/>
    <w:qFormat/>
    <w:rsid w:val="00F83598"/>
    <w:rPr>
      <w:rFonts w:ascii="Gill Sans MT Pro Book" w:hAnsi="Gill Sans MT Pro Book"/>
    </w:rPr>
  </w:style>
  <w:style w:type="paragraph" w:styleId="Quote">
    <w:name w:val="Quote"/>
    <w:basedOn w:val="Normal"/>
    <w:next w:val="Normal"/>
    <w:link w:val="QuoteChar"/>
    <w:uiPriority w:val="29"/>
    <w:qFormat/>
    <w:rsid w:val="00F83598"/>
    <w:pPr>
      <w:spacing w:before="200"/>
      <w:ind w:left="864" w:right="864"/>
      <w:jc w:val="center"/>
    </w:pPr>
    <w:rPr>
      <w:i/>
      <w:iCs/>
      <w:color w:val="6F6F6F" w:themeColor="text1" w:themeTint="BF"/>
    </w:rPr>
  </w:style>
  <w:style w:type="character" w:customStyle="1" w:styleId="QuoteChar">
    <w:name w:val="Quote Char"/>
    <w:basedOn w:val="DefaultParagraphFont"/>
    <w:link w:val="Quote"/>
    <w:uiPriority w:val="29"/>
    <w:rsid w:val="00F83598"/>
    <w:rPr>
      <w:rFonts w:ascii="Gill Sans MT Pro Book" w:hAnsi="Gill Sans MT Pro Book"/>
      <w:i/>
      <w:iCs/>
      <w:color w:val="6F6F6F" w:themeColor="text1" w:themeTint="BF"/>
      <w:sz w:val="24"/>
      <w:szCs w:val="24"/>
    </w:rPr>
  </w:style>
  <w:style w:type="character" w:customStyle="1" w:styleId="Heading1Char">
    <w:name w:val="Heading 1 Char"/>
    <w:basedOn w:val="DefaultParagraphFont"/>
    <w:link w:val="Heading1"/>
    <w:rsid w:val="00F86E8F"/>
    <w:rPr>
      <w:rFonts w:asciiTheme="majorHAnsi" w:eastAsiaTheme="majorEastAsia" w:hAnsiTheme="majorHAnsi" w:cstheme="majorBidi"/>
      <w:color w:val="613E6D" w:themeColor="accent1" w:themeShade="BF"/>
      <w:sz w:val="40"/>
      <w:szCs w:val="40"/>
    </w:rPr>
  </w:style>
  <w:style w:type="character" w:customStyle="1" w:styleId="Heading2Char">
    <w:name w:val="Heading 2 Char"/>
    <w:basedOn w:val="DefaultParagraphFont"/>
    <w:link w:val="Heading2"/>
    <w:semiHidden/>
    <w:rsid w:val="00F86E8F"/>
    <w:rPr>
      <w:rFonts w:asciiTheme="majorHAnsi" w:eastAsiaTheme="majorEastAsia" w:hAnsiTheme="majorHAnsi" w:cstheme="majorBidi"/>
      <w:color w:val="613E6D" w:themeColor="accent1" w:themeShade="BF"/>
      <w:sz w:val="32"/>
      <w:szCs w:val="32"/>
    </w:rPr>
  </w:style>
  <w:style w:type="character" w:customStyle="1" w:styleId="Heading3Char">
    <w:name w:val="Heading 3 Char"/>
    <w:basedOn w:val="DefaultParagraphFont"/>
    <w:link w:val="Heading3"/>
    <w:semiHidden/>
    <w:rsid w:val="00F86E8F"/>
    <w:rPr>
      <w:rFonts w:asciiTheme="minorHAnsi" w:eastAsiaTheme="majorEastAsia" w:hAnsiTheme="minorHAnsi" w:cstheme="majorBidi"/>
      <w:color w:val="613E6D" w:themeColor="accent1" w:themeShade="BF"/>
      <w:sz w:val="28"/>
      <w:szCs w:val="28"/>
    </w:rPr>
  </w:style>
  <w:style w:type="character" w:customStyle="1" w:styleId="Heading4Char">
    <w:name w:val="Heading 4 Char"/>
    <w:basedOn w:val="DefaultParagraphFont"/>
    <w:link w:val="Heading4"/>
    <w:semiHidden/>
    <w:rsid w:val="00F86E8F"/>
    <w:rPr>
      <w:rFonts w:asciiTheme="minorHAnsi" w:eastAsiaTheme="majorEastAsia" w:hAnsiTheme="minorHAnsi" w:cstheme="majorBidi"/>
      <w:i/>
      <w:iCs/>
      <w:color w:val="613E6D" w:themeColor="accent1" w:themeShade="BF"/>
      <w:sz w:val="24"/>
      <w:szCs w:val="24"/>
    </w:rPr>
  </w:style>
  <w:style w:type="character" w:customStyle="1" w:styleId="Heading5Char">
    <w:name w:val="Heading 5 Char"/>
    <w:basedOn w:val="DefaultParagraphFont"/>
    <w:link w:val="Heading5"/>
    <w:semiHidden/>
    <w:rsid w:val="00F86E8F"/>
    <w:rPr>
      <w:rFonts w:asciiTheme="minorHAnsi" w:eastAsiaTheme="majorEastAsia" w:hAnsiTheme="minorHAnsi" w:cstheme="majorBidi"/>
      <w:color w:val="613E6D" w:themeColor="accent1" w:themeShade="BF"/>
      <w:sz w:val="24"/>
      <w:szCs w:val="24"/>
    </w:rPr>
  </w:style>
  <w:style w:type="character" w:customStyle="1" w:styleId="Heading6Char">
    <w:name w:val="Heading 6 Char"/>
    <w:basedOn w:val="DefaultParagraphFont"/>
    <w:link w:val="Heading6"/>
    <w:semiHidden/>
    <w:rsid w:val="00F86E8F"/>
    <w:rPr>
      <w:rFonts w:asciiTheme="minorHAnsi" w:eastAsiaTheme="majorEastAsia" w:hAnsiTheme="minorHAnsi" w:cstheme="majorBidi"/>
      <w:i/>
      <w:iCs/>
      <w:color w:val="828282" w:themeColor="text1" w:themeTint="A6"/>
      <w:sz w:val="24"/>
      <w:szCs w:val="24"/>
    </w:rPr>
  </w:style>
  <w:style w:type="character" w:customStyle="1" w:styleId="Heading7Char">
    <w:name w:val="Heading 7 Char"/>
    <w:basedOn w:val="DefaultParagraphFont"/>
    <w:link w:val="Heading7"/>
    <w:semiHidden/>
    <w:rsid w:val="00F86E8F"/>
    <w:rPr>
      <w:rFonts w:asciiTheme="minorHAnsi" w:eastAsiaTheme="majorEastAsia" w:hAnsiTheme="minorHAnsi" w:cstheme="majorBidi"/>
      <w:color w:val="828282" w:themeColor="text1" w:themeTint="A6"/>
      <w:sz w:val="24"/>
      <w:szCs w:val="24"/>
    </w:rPr>
  </w:style>
  <w:style w:type="character" w:customStyle="1" w:styleId="Heading8Char">
    <w:name w:val="Heading 8 Char"/>
    <w:basedOn w:val="DefaultParagraphFont"/>
    <w:link w:val="Heading8"/>
    <w:semiHidden/>
    <w:rsid w:val="00F86E8F"/>
    <w:rPr>
      <w:rFonts w:asciiTheme="minorHAnsi" w:eastAsiaTheme="majorEastAsia" w:hAnsiTheme="minorHAnsi" w:cstheme="majorBidi"/>
      <w:i/>
      <w:iCs/>
      <w:color w:val="5D5D5D" w:themeColor="text1" w:themeTint="D8"/>
      <w:sz w:val="24"/>
      <w:szCs w:val="24"/>
    </w:rPr>
  </w:style>
  <w:style w:type="character" w:customStyle="1" w:styleId="Heading9Char">
    <w:name w:val="Heading 9 Char"/>
    <w:basedOn w:val="DefaultParagraphFont"/>
    <w:link w:val="Heading9"/>
    <w:semiHidden/>
    <w:rsid w:val="00F86E8F"/>
    <w:rPr>
      <w:rFonts w:asciiTheme="minorHAnsi" w:eastAsiaTheme="majorEastAsia" w:hAnsiTheme="minorHAnsi" w:cstheme="majorBidi"/>
      <w:color w:val="5D5D5D" w:themeColor="text1" w:themeTint="D8"/>
      <w:sz w:val="24"/>
      <w:szCs w:val="24"/>
    </w:rPr>
  </w:style>
  <w:style w:type="character" w:customStyle="1" w:styleId="TitleChar">
    <w:name w:val="Title Char"/>
    <w:basedOn w:val="DefaultParagraphFont"/>
    <w:link w:val="Title"/>
    <w:rsid w:val="00F86E8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rsid w:val="00F86E8F"/>
    <w:rPr>
      <w:rFonts w:asciiTheme="minorHAnsi" w:eastAsiaTheme="majorEastAsia" w:hAnsiTheme="minorHAnsi" w:cstheme="majorBidi"/>
      <w:color w:val="828282" w:themeColor="text1" w:themeTint="A6"/>
      <w:spacing w:val="15"/>
      <w:sz w:val="28"/>
      <w:szCs w:val="28"/>
    </w:rPr>
  </w:style>
  <w:style w:type="paragraph" w:styleId="ListParagraph">
    <w:name w:val="List Paragraph"/>
    <w:basedOn w:val="Normal"/>
    <w:uiPriority w:val="34"/>
    <w:qFormat/>
    <w:rsid w:val="00F86E8F"/>
    <w:pPr>
      <w:ind w:left="720"/>
      <w:contextualSpacing/>
    </w:pPr>
  </w:style>
  <w:style w:type="character" w:styleId="IntenseEmphasis">
    <w:name w:val="Intense Emphasis"/>
    <w:basedOn w:val="DefaultParagraphFont"/>
    <w:uiPriority w:val="21"/>
    <w:qFormat/>
    <w:rsid w:val="00F86E8F"/>
    <w:rPr>
      <w:i/>
      <w:iCs/>
      <w:color w:val="613E6D" w:themeColor="accent1" w:themeShade="BF"/>
    </w:rPr>
  </w:style>
  <w:style w:type="paragraph" w:styleId="IntenseQuote">
    <w:name w:val="Intense Quote"/>
    <w:basedOn w:val="Normal"/>
    <w:next w:val="Normal"/>
    <w:link w:val="IntenseQuoteChar"/>
    <w:uiPriority w:val="30"/>
    <w:qFormat/>
    <w:rsid w:val="00F86E8F"/>
    <w:pPr>
      <w:pBdr>
        <w:top w:val="single" w:sz="4" w:space="10" w:color="613E6D" w:themeColor="accent1" w:themeShade="BF"/>
        <w:bottom w:val="single" w:sz="4" w:space="10" w:color="613E6D" w:themeColor="accent1" w:themeShade="BF"/>
      </w:pBdr>
      <w:spacing w:before="360" w:after="360"/>
      <w:ind w:left="864" w:right="864"/>
      <w:jc w:val="center"/>
    </w:pPr>
    <w:rPr>
      <w:i/>
      <w:iCs/>
      <w:color w:val="613E6D" w:themeColor="accent1" w:themeShade="BF"/>
    </w:rPr>
  </w:style>
  <w:style w:type="character" w:customStyle="1" w:styleId="IntenseQuoteChar">
    <w:name w:val="Intense Quote Char"/>
    <w:basedOn w:val="DefaultParagraphFont"/>
    <w:link w:val="IntenseQuote"/>
    <w:uiPriority w:val="30"/>
    <w:rsid w:val="00F86E8F"/>
    <w:rPr>
      <w:rFonts w:ascii="Gill Sans MT Pro Book" w:hAnsi="Gill Sans MT Pro Book"/>
      <w:i/>
      <w:iCs/>
      <w:color w:val="613E6D" w:themeColor="accent1" w:themeShade="BF"/>
      <w:sz w:val="24"/>
      <w:szCs w:val="24"/>
    </w:rPr>
  </w:style>
  <w:style w:type="character" w:styleId="IntenseReference">
    <w:name w:val="Intense Reference"/>
    <w:basedOn w:val="DefaultParagraphFont"/>
    <w:uiPriority w:val="32"/>
    <w:qFormat/>
    <w:rsid w:val="00F86E8F"/>
    <w:rPr>
      <w:b/>
      <w:bCs/>
      <w:smallCaps/>
      <w:color w:val="613E6D" w:themeColor="accent1" w:themeShade="BF"/>
      <w:spacing w:val="5"/>
    </w:rPr>
  </w:style>
  <w:style w:type="paragraph" w:styleId="Header">
    <w:name w:val="header"/>
    <w:basedOn w:val="Normal"/>
    <w:link w:val="HeaderChar"/>
    <w:uiPriority w:val="99"/>
    <w:unhideWhenUsed/>
    <w:rsid w:val="00F86E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6E8F"/>
    <w:rPr>
      <w:rFonts w:ascii="Gill Sans MT Pro Book" w:hAnsi="Gill Sans MT Pro Book"/>
      <w:sz w:val="24"/>
      <w:szCs w:val="24"/>
    </w:rPr>
  </w:style>
  <w:style w:type="paragraph" w:styleId="Footer">
    <w:name w:val="footer"/>
    <w:basedOn w:val="Normal"/>
    <w:link w:val="FooterChar"/>
    <w:uiPriority w:val="99"/>
    <w:unhideWhenUsed/>
    <w:rsid w:val="00F86E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6E8F"/>
    <w:rPr>
      <w:rFonts w:ascii="Gill Sans MT Pro Book" w:hAnsi="Gill Sans MT Pro Book"/>
      <w:sz w:val="24"/>
      <w:szCs w:val="24"/>
    </w:rPr>
  </w:style>
  <w:style w:type="character" w:styleId="PlaceholderText">
    <w:name w:val="Placeholder Text"/>
    <w:basedOn w:val="DefaultParagraphFont"/>
    <w:uiPriority w:val="99"/>
    <w:semiHidden/>
    <w:rsid w:val="00F86E8F"/>
    <w:rPr>
      <w:color w:val="808080"/>
    </w:rPr>
  </w:style>
  <w:style w:type="character" w:customStyle="1" w:styleId="Style1">
    <w:name w:val="Style1"/>
    <w:basedOn w:val="DefaultParagraphFont"/>
    <w:uiPriority w:val="1"/>
    <w:rsid w:val="00AB5778"/>
    <w:rPr>
      <w:rFonts w:asciiTheme="minorHAnsi" w:hAnsiTheme="minorHAnsi"/>
      <w:sz w:val="24"/>
    </w:rPr>
  </w:style>
  <w:style w:type="character" w:customStyle="1" w:styleId="Style2">
    <w:name w:val="Style2"/>
    <w:basedOn w:val="DefaultParagraphFont"/>
    <w:uiPriority w:val="1"/>
    <w:qFormat/>
    <w:rsid w:val="00AB5778"/>
    <w:rPr>
      <w:rFonts w:asciiTheme="minorHAnsi" w:hAnsiTheme="minorHAnsi"/>
      <w:sz w:val="24"/>
    </w:rPr>
  </w:style>
  <w:style w:type="table" w:styleId="TableGrid">
    <w:name w:val="Table Grid"/>
    <w:basedOn w:val="TableNormal"/>
    <w:uiPriority w:val="59"/>
    <w:rsid w:val="00FB4123"/>
    <w:tblPr>
      <w:tblBorders>
        <w:top w:val="single" w:sz="4" w:space="0" w:color="404040" w:themeColor="text1"/>
        <w:left w:val="single" w:sz="4" w:space="0" w:color="404040" w:themeColor="text1"/>
        <w:bottom w:val="single" w:sz="4" w:space="0" w:color="404040" w:themeColor="text1"/>
        <w:right w:val="single" w:sz="4" w:space="0" w:color="404040" w:themeColor="text1"/>
        <w:insideH w:val="single" w:sz="4" w:space="0" w:color="404040" w:themeColor="text1"/>
        <w:insideV w:val="single" w:sz="4" w:space="0" w:color="404040" w:themeColor="text1"/>
      </w:tblBorders>
    </w:tblPr>
  </w:style>
  <w:style w:type="character" w:styleId="Hyperlink">
    <w:name w:val="Hyperlink"/>
    <w:basedOn w:val="DefaultParagraphFont"/>
    <w:uiPriority w:val="99"/>
    <w:unhideWhenUsed/>
    <w:rsid w:val="00D03349"/>
    <w:rPr>
      <w:color w:val="0000FF"/>
      <w:u w:val="single"/>
    </w:rPr>
  </w:style>
  <w:style w:type="character" w:styleId="CommentReference">
    <w:name w:val="annotation reference"/>
    <w:basedOn w:val="DefaultParagraphFont"/>
    <w:uiPriority w:val="99"/>
    <w:semiHidden/>
    <w:unhideWhenUsed/>
    <w:rsid w:val="00596B5D"/>
    <w:rPr>
      <w:sz w:val="16"/>
      <w:szCs w:val="16"/>
    </w:rPr>
  </w:style>
  <w:style w:type="paragraph" w:styleId="CommentText">
    <w:name w:val="annotation text"/>
    <w:basedOn w:val="Normal"/>
    <w:link w:val="CommentTextChar"/>
    <w:uiPriority w:val="99"/>
    <w:unhideWhenUsed/>
    <w:rsid w:val="00596B5D"/>
    <w:pPr>
      <w:spacing w:line="240" w:lineRule="auto"/>
    </w:pPr>
    <w:rPr>
      <w:sz w:val="20"/>
      <w:szCs w:val="20"/>
    </w:rPr>
  </w:style>
  <w:style w:type="character" w:customStyle="1" w:styleId="CommentTextChar">
    <w:name w:val="Comment Text Char"/>
    <w:basedOn w:val="DefaultParagraphFont"/>
    <w:link w:val="CommentText"/>
    <w:uiPriority w:val="99"/>
    <w:rsid w:val="00596B5D"/>
    <w:rPr>
      <w:rFonts w:ascii="Gill Sans MT Pro Book" w:hAnsi="Gill Sans MT Pro Book"/>
    </w:rPr>
  </w:style>
  <w:style w:type="paragraph" w:styleId="CommentSubject">
    <w:name w:val="annotation subject"/>
    <w:basedOn w:val="CommentText"/>
    <w:next w:val="CommentText"/>
    <w:link w:val="CommentSubjectChar"/>
    <w:uiPriority w:val="99"/>
    <w:semiHidden/>
    <w:unhideWhenUsed/>
    <w:rsid w:val="00596B5D"/>
    <w:rPr>
      <w:b/>
      <w:bCs/>
    </w:rPr>
  </w:style>
  <w:style w:type="character" w:customStyle="1" w:styleId="CommentSubjectChar">
    <w:name w:val="Comment Subject Char"/>
    <w:basedOn w:val="CommentTextChar"/>
    <w:link w:val="CommentSubject"/>
    <w:uiPriority w:val="99"/>
    <w:semiHidden/>
    <w:rsid w:val="00596B5D"/>
    <w:rPr>
      <w:rFonts w:ascii="Gill Sans MT Pro Book" w:hAnsi="Gill Sans MT Pro Book"/>
      <w:b/>
      <w:bCs/>
    </w:rPr>
  </w:style>
  <w:style w:type="character" w:styleId="UnresolvedMention">
    <w:name w:val="Unresolved Mention"/>
    <w:basedOn w:val="DefaultParagraphFont"/>
    <w:uiPriority w:val="99"/>
    <w:semiHidden/>
    <w:unhideWhenUsed/>
    <w:rsid w:val="00CB6FD8"/>
    <w:rPr>
      <w:color w:val="605E5C"/>
      <w:shd w:val="clear" w:color="auto" w:fill="E1DFDD"/>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paragraph" w:styleId="Subtitle">
    <w:name w:val="Subtitle"/>
    <w:basedOn w:val="Normal"/>
    <w:next w:val="Normal"/>
    <w:link w:val="SubtitleChar"/>
    <w:uiPriority w:val="11"/>
    <w:qFormat/>
    <w:rPr>
      <w:color w:val="828282"/>
      <w:sz w:val="28"/>
      <w:szCs w:val="28"/>
    </w:r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alaskacf.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ACF Theme">
  <a:themeElements>
    <a:clrScheme name="ACF Branding (2)">
      <a:dk1>
        <a:srgbClr val="404040"/>
      </a:dk1>
      <a:lt1>
        <a:sysClr val="window" lastClr="FFFFFF"/>
      </a:lt1>
      <a:dk2>
        <a:srgbClr val="404040"/>
      </a:dk2>
      <a:lt2>
        <a:srgbClr val="FFFDF9"/>
      </a:lt2>
      <a:accent1>
        <a:srgbClr val="835392"/>
      </a:accent1>
      <a:accent2>
        <a:srgbClr val="5F6062"/>
      </a:accent2>
      <a:accent3>
        <a:srgbClr val="513D8F"/>
      </a:accent3>
      <a:accent4>
        <a:srgbClr val="FF9D61"/>
      </a:accent4>
      <a:accent5>
        <a:srgbClr val="E36960"/>
      </a:accent5>
      <a:accent6>
        <a:srgbClr val="BA3B61"/>
      </a:accent6>
      <a:hlink>
        <a:srgbClr val="00B0F0"/>
      </a:hlink>
      <a:folHlink>
        <a:srgbClr val="E13A35"/>
      </a:folHlink>
    </a:clrScheme>
    <a:fontScheme name="ACF">
      <a:majorFont>
        <a:latin typeface="Garamond"/>
        <a:ea typeface=""/>
        <a:cs typeface=""/>
      </a:majorFont>
      <a:minorFont>
        <a:latin typeface="Gill Sans MT Pro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Theme1" id="{F7E85BAA-B0E5-43E8-AF45-A8B3C922CCB8}" vid="{B5CA65B7-2D74-4F19-A01F-7AAFFA22A07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1UThG+iPkI+Ust641qaTQrvp7w==">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2692</Characters>
  <Application>Microsoft Office Word</Application>
  <DocSecurity>0</DocSecurity>
  <Lines>22</Lines>
  <Paragraphs>6</Paragraphs>
  <ScaleCrop>false</ScaleCrop>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Smeenk</dc:creator>
  <cp:lastModifiedBy>Jennifer Mac Donald</cp:lastModifiedBy>
  <cp:revision>2</cp:revision>
  <dcterms:created xsi:type="dcterms:W3CDTF">2026-04-04T18:29:00Z</dcterms:created>
  <dcterms:modified xsi:type="dcterms:W3CDTF">2026-04-16T15:49:00Z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0x010100697FB26DED565D47862B0147AEE828AF</vt:lpwstr>
  </property>
  <property fmtid="{D5CDD505-2E9C-101B-9397-08002B2CF9AE}" pid="3" name="MediaServiceImageTags">
    <vt:lpwstr/>
  </property>
</Properties>
</file>